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0CF0" w:rsidRDefault="00600CF0" w:rsidP="00600CF0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E</w:t>
      </w:r>
      <w:r w:rsidRPr="00600CF0">
        <w:rPr>
          <w:rFonts w:ascii="Times New Roman" w:hAnsi="Times New Roman" w:cs="Times New Roman"/>
          <w:sz w:val="28"/>
        </w:rPr>
        <w:t xml:space="preserve">xample </w:t>
      </w:r>
      <w:r>
        <w:rPr>
          <w:rFonts w:ascii="Times New Roman" w:hAnsi="Times New Roman" w:cs="Times New Roman"/>
          <w:sz w:val="28"/>
        </w:rPr>
        <w:t>S</w:t>
      </w:r>
      <w:r w:rsidRPr="00600CF0">
        <w:rPr>
          <w:rFonts w:ascii="Times New Roman" w:hAnsi="Times New Roman" w:cs="Times New Roman"/>
          <w:sz w:val="28"/>
        </w:rPr>
        <w:t xml:space="preserve">core </w:t>
      </w:r>
      <w:r>
        <w:rPr>
          <w:rFonts w:ascii="Times New Roman" w:hAnsi="Times New Roman" w:cs="Times New Roman"/>
          <w:sz w:val="28"/>
        </w:rPr>
        <w:t>C</w:t>
      </w:r>
      <w:r w:rsidRPr="00600CF0">
        <w:rPr>
          <w:rFonts w:ascii="Times New Roman" w:hAnsi="Times New Roman" w:cs="Times New Roman"/>
          <w:sz w:val="28"/>
        </w:rPr>
        <w:t xml:space="preserve">ard for </w:t>
      </w:r>
      <w:r>
        <w:rPr>
          <w:rFonts w:ascii="Times New Roman" w:hAnsi="Times New Roman" w:cs="Times New Roman"/>
          <w:sz w:val="28"/>
        </w:rPr>
        <w:t>M</w:t>
      </w:r>
      <w:r w:rsidRPr="00600CF0">
        <w:rPr>
          <w:rFonts w:ascii="Times New Roman" w:hAnsi="Times New Roman" w:cs="Times New Roman"/>
          <w:sz w:val="28"/>
        </w:rPr>
        <w:t xml:space="preserve">anual </w:t>
      </w:r>
      <w:r>
        <w:rPr>
          <w:rFonts w:ascii="Times New Roman" w:hAnsi="Times New Roman" w:cs="Times New Roman"/>
          <w:sz w:val="28"/>
        </w:rPr>
        <w:t>M</w:t>
      </w:r>
      <w:r w:rsidRPr="00600CF0">
        <w:rPr>
          <w:rFonts w:ascii="Times New Roman" w:hAnsi="Times New Roman" w:cs="Times New Roman"/>
          <w:sz w:val="28"/>
        </w:rPr>
        <w:t xml:space="preserve">uscle </w:t>
      </w:r>
      <w:r>
        <w:rPr>
          <w:rFonts w:ascii="Times New Roman" w:hAnsi="Times New Roman" w:cs="Times New Roman"/>
          <w:sz w:val="28"/>
        </w:rPr>
        <w:t>T</w:t>
      </w:r>
      <w:bookmarkStart w:id="0" w:name="_GoBack"/>
      <w:bookmarkEnd w:id="0"/>
      <w:r w:rsidRPr="00600CF0">
        <w:rPr>
          <w:rFonts w:ascii="Times New Roman" w:hAnsi="Times New Roman" w:cs="Times New Roman"/>
          <w:sz w:val="28"/>
        </w:rPr>
        <w:t>esting</w:t>
      </w:r>
    </w:p>
    <w:p w:rsidR="00600CF0" w:rsidRPr="00600CF0" w:rsidRDefault="00600CF0" w:rsidP="00600CF0">
      <w:pPr>
        <w:jc w:val="center"/>
        <w:rPr>
          <w:rFonts w:ascii="Times New Roman" w:hAnsi="Times New Roman" w:cs="Times New Roman"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2977"/>
        <w:gridCol w:w="3492"/>
      </w:tblGrid>
      <w:tr w:rsidR="00600CF0" w:rsidRPr="00600CF0" w:rsidTr="00600CF0">
        <w:tc>
          <w:tcPr>
            <w:tcW w:w="2547" w:type="dxa"/>
            <w:shd w:val="clear" w:color="auto" w:fill="BDD6EE" w:themeFill="accent5" w:themeFillTint="66"/>
          </w:tcPr>
          <w:p w:rsidR="00600CF0" w:rsidRPr="00600CF0" w:rsidRDefault="00600CF0" w:rsidP="00600C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0CF0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</w:tc>
        <w:tc>
          <w:tcPr>
            <w:tcW w:w="2977" w:type="dxa"/>
            <w:shd w:val="clear" w:color="auto" w:fill="BDD6EE" w:themeFill="accent5" w:themeFillTint="66"/>
          </w:tcPr>
          <w:p w:rsidR="00600CF0" w:rsidRPr="00600CF0" w:rsidRDefault="00600CF0" w:rsidP="00600C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0CF0">
              <w:rPr>
                <w:rFonts w:ascii="Times New Roman" w:hAnsi="Times New Roman" w:cs="Times New Roman"/>
                <w:b/>
                <w:sz w:val="24"/>
                <w:szCs w:val="24"/>
              </w:rPr>
              <w:t>Comment</w:t>
            </w:r>
          </w:p>
        </w:tc>
        <w:tc>
          <w:tcPr>
            <w:tcW w:w="3492" w:type="dxa"/>
            <w:shd w:val="clear" w:color="auto" w:fill="BDD6EE" w:themeFill="accent5" w:themeFillTint="66"/>
          </w:tcPr>
          <w:p w:rsidR="00600CF0" w:rsidRPr="00600CF0" w:rsidRDefault="00600CF0" w:rsidP="00600C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0CF0"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</w:tr>
      <w:tr w:rsidR="00600CF0" w:rsidRPr="00600CF0" w:rsidTr="00600CF0">
        <w:tc>
          <w:tcPr>
            <w:tcW w:w="2547" w:type="dxa"/>
          </w:tcPr>
          <w:p w:rsidR="00600CF0" w:rsidRPr="00600CF0" w:rsidRDefault="00600CF0" w:rsidP="0060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600CF0" w:rsidRPr="00600CF0" w:rsidRDefault="00600CF0" w:rsidP="0060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Normal</w:t>
            </w:r>
          </w:p>
        </w:tc>
        <w:tc>
          <w:tcPr>
            <w:tcW w:w="3492" w:type="dxa"/>
          </w:tcPr>
          <w:p w:rsidR="00600CF0" w:rsidRPr="00600CF0" w:rsidRDefault="00600CF0" w:rsidP="0060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Completes ROM against</w:t>
            </w: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gravity, maximal resistance</w:t>
            </w:r>
          </w:p>
        </w:tc>
      </w:tr>
      <w:tr w:rsidR="00600CF0" w:rsidRPr="00600CF0" w:rsidTr="00600CF0">
        <w:tc>
          <w:tcPr>
            <w:tcW w:w="2547" w:type="dxa"/>
          </w:tcPr>
          <w:p w:rsidR="00600CF0" w:rsidRPr="00600CF0" w:rsidRDefault="00600CF0" w:rsidP="0060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4 +</w:t>
            </w:r>
          </w:p>
        </w:tc>
        <w:tc>
          <w:tcPr>
            <w:tcW w:w="2977" w:type="dxa"/>
          </w:tcPr>
          <w:p w:rsidR="00600CF0" w:rsidRPr="00600CF0" w:rsidRDefault="00600CF0" w:rsidP="0060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Good +</w:t>
            </w:r>
          </w:p>
        </w:tc>
        <w:tc>
          <w:tcPr>
            <w:tcW w:w="3492" w:type="dxa"/>
          </w:tcPr>
          <w:p w:rsidR="00600CF0" w:rsidRPr="00600CF0" w:rsidRDefault="00600CF0" w:rsidP="0060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Completes ROM against</w:t>
            </w:r>
          </w:p>
          <w:p w:rsidR="00600CF0" w:rsidRPr="00600CF0" w:rsidRDefault="00600CF0" w:rsidP="0060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gravity with</w:t>
            </w: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moderate-maximal</w:t>
            </w: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resistance</w:t>
            </w:r>
          </w:p>
        </w:tc>
      </w:tr>
      <w:tr w:rsidR="00600CF0" w:rsidRPr="00600CF0" w:rsidTr="00600CF0">
        <w:tc>
          <w:tcPr>
            <w:tcW w:w="2547" w:type="dxa"/>
          </w:tcPr>
          <w:p w:rsidR="00600CF0" w:rsidRPr="00600CF0" w:rsidRDefault="00600CF0" w:rsidP="0060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600CF0" w:rsidRPr="00600CF0" w:rsidRDefault="00600CF0" w:rsidP="0060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Good</w:t>
            </w:r>
          </w:p>
        </w:tc>
        <w:tc>
          <w:tcPr>
            <w:tcW w:w="3492" w:type="dxa"/>
          </w:tcPr>
          <w:p w:rsidR="00600CF0" w:rsidRPr="00600CF0" w:rsidRDefault="00600CF0" w:rsidP="0060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Completes ROM against</w:t>
            </w: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gravity with moderate</w:t>
            </w: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resistance</w:t>
            </w:r>
          </w:p>
        </w:tc>
      </w:tr>
      <w:tr w:rsidR="00600CF0" w:rsidRPr="00600CF0" w:rsidTr="00600CF0">
        <w:tc>
          <w:tcPr>
            <w:tcW w:w="2547" w:type="dxa"/>
          </w:tcPr>
          <w:p w:rsidR="00600CF0" w:rsidRPr="00600CF0" w:rsidRDefault="00600CF0" w:rsidP="0060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4 -</w:t>
            </w:r>
          </w:p>
        </w:tc>
        <w:tc>
          <w:tcPr>
            <w:tcW w:w="2977" w:type="dxa"/>
          </w:tcPr>
          <w:p w:rsidR="00600CF0" w:rsidRPr="00600CF0" w:rsidRDefault="00600CF0" w:rsidP="0060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Good -</w:t>
            </w:r>
          </w:p>
        </w:tc>
        <w:tc>
          <w:tcPr>
            <w:tcW w:w="3492" w:type="dxa"/>
          </w:tcPr>
          <w:p w:rsidR="00600CF0" w:rsidRPr="00600CF0" w:rsidRDefault="00600CF0" w:rsidP="0060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Completes ROM against</w:t>
            </w: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gravity with</w:t>
            </w: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minimal-moderate resistance</w:t>
            </w:r>
          </w:p>
        </w:tc>
      </w:tr>
      <w:tr w:rsidR="00600CF0" w:rsidRPr="00600CF0" w:rsidTr="00600CF0">
        <w:tc>
          <w:tcPr>
            <w:tcW w:w="2547" w:type="dxa"/>
          </w:tcPr>
          <w:p w:rsidR="00600CF0" w:rsidRPr="00600CF0" w:rsidRDefault="00600CF0" w:rsidP="0060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3 +</w:t>
            </w:r>
          </w:p>
        </w:tc>
        <w:tc>
          <w:tcPr>
            <w:tcW w:w="2977" w:type="dxa"/>
          </w:tcPr>
          <w:p w:rsidR="00600CF0" w:rsidRPr="00600CF0" w:rsidRDefault="00600CF0" w:rsidP="0060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Fair +</w:t>
            </w:r>
          </w:p>
        </w:tc>
        <w:tc>
          <w:tcPr>
            <w:tcW w:w="3492" w:type="dxa"/>
          </w:tcPr>
          <w:p w:rsidR="00600CF0" w:rsidRPr="00600CF0" w:rsidRDefault="00600CF0" w:rsidP="0060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Completes ROM against</w:t>
            </w: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gravity with only minimal</w:t>
            </w: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resistance</w:t>
            </w:r>
          </w:p>
        </w:tc>
      </w:tr>
      <w:tr w:rsidR="00600CF0" w:rsidRPr="00600CF0" w:rsidTr="00600CF0">
        <w:tc>
          <w:tcPr>
            <w:tcW w:w="2547" w:type="dxa"/>
          </w:tcPr>
          <w:p w:rsidR="00600CF0" w:rsidRPr="00600CF0" w:rsidRDefault="00600CF0" w:rsidP="0060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600CF0" w:rsidRPr="00600CF0" w:rsidRDefault="00600CF0" w:rsidP="0060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Fair</w:t>
            </w:r>
          </w:p>
        </w:tc>
        <w:tc>
          <w:tcPr>
            <w:tcW w:w="3492" w:type="dxa"/>
          </w:tcPr>
          <w:p w:rsidR="00600CF0" w:rsidRPr="00600CF0" w:rsidRDefault="00600CF0" w:rsidP="0060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Completes ROM against</w:t>
            </w: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gravity without manual</w:t>
            </w: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resistance</w:t>
            </w:r>
          </w:p>
        </w:tc>
      </w:tr>
      <w:tr w:rsidR="00600CF0" w:rsidRPr="00600CF0" w:rsidTr="00600CF0">
        <w:tc>
          <w:tcPr>
            <w:tcW w:w="2547" w:type="dxa"/>
          </w:tcPr>
          <w:p w:rsidR="00600CF0" w:rsidRPr="00600CF0" w:rsidRDefault="00600CF0" w:rsidP="0060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3 -</w:t>
            </w:r>
          </w:p>
        </w:tc>
        <w:tc>
          <w:tcPr>
            <w:tcW w:w="2977" w:type="dxa"/>
          </w:tcPr>
          <w:p w:rsidR="00600CF0" w:rsidRPr="00600CF0" w:rsidRDefault="00600CF0" w:rsidP="0060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Fair -</w:t>
            </w:r>
          </w:p>
        </w:tc>
        <w:tc>
          <w:tcPr>
            <w:tcW w:w="3492" w:type="dxa"/>
          </w:tcPr>
          <w:p w:rsidR="00600CF0" w:rsidRPr="00600CF0" w:rsidRDefault="00600CF0" w:rsidP="0060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Doesn’t complete the ROM</w:t>
            </w: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against gravity, but at least</w:t>
            </w: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half of the range</w:t>
            </w:r>
          </w:p>
        </w:tc>
      </w:tr>
      <w:tr w:rsidR="00600CF0" w:rsidRPr="00600CF0" w:rsidTr="00600CF0">
        <w:tc>
          <w:tcPr>
            <w:tcW w:w="2547" w:type="dxa"/>
          </w:tcPr>
          <w:p w:rsidR="00600CF0" w:rsidRPr="00600CF0" w:rsidRDefault="00600CF0" w:rsidP="0060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2 +</w:t>
            </w:r>
          </w:p>
        </w:tc>
        <w:tc>
          <w:tcPr>
            <w:tcW w:w="2977" w:type="dxa"/>
          </w:tcPr>
          <w:p w:rsidR="00600CF0" w:rsidRPr="00600CF0" w:rsidRDefault="00600CF0" w:rsidP="0060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Poor +</w:t>
            </w:r>
          </w:p>
        </w:tc>
        <w:tc>
          <w:tcPr>
            <w:tcW w:w="3492" w:type="dxa"/>
          </w:tcPr>
          <w:p w:rsidR="00600CF0" w:rsidRPr="00600CF0" w:rsidRDefault="00600CF0" w:rsidP="0060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Able to initiate movement</w:t>
            </w: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against gravity</w:t>
            </w:r>
          </w:p>
        </w:tc>
      </w:tr>
      <w:tr w:rsidR="00600CF0" w:rsidRPr="00600CF0" w:rsidTr="00600CF0">
        <w:tc>
          <w:tcPr>
            <w:tcW w:w="2547" w:type="dxa"/>
          </w:tcPr>
          <w:p w:rsidR="00600CF0" w:rsidRPr="00600CF0" w:rsidRDefault="00600CF0" w:rsidP="0060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600CF0" w:rsidRPr="00600CF0" w:rsidRDefault="00600CF0" w:rsidP="0060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Poor</w:t>
            </w:r>
          </w:p>
        </w:tc>
        <w:tc>
          <w:tcPr>
            <w:tcW w:w="3492" w:type="dxa"/>
          </w:tcPr>
          <w:p w:rsidR="00600CF0" w:rsidRPr="00600CF0" w:rsidRDefault="00600CF0" w:rsidP="0060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Completes ROM with</w:t>
            </w: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gravity eliminated</w:t>
            </w:r>
          </w:p>
        </w:tc>
      </w:tr>
      <w:tr w:rsidR="00600CF0" w:rsidRPr="00600CF0" w:rsidTr="00600CF0">
        <w:tc>
          <w:tcPr>
            <w:tcW w:w="2547" w:type="dxa"/>
          </w:tcPr>
          <w:p w:rsidR="00600CF0" w:rsidRPr="00600CF0" w:rsidRDefault="00600CF0" w:rsidP="0060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2 -</w:t>
            </w:r>
          </w:p>
        </w:tc>
        <w:tc>
          <w:tcPr>
            <w:tcW w:w="2977" w:type="dxa"/>
          </w:tcPr>
          <w:p w:rsidR="00600CF0" w:rsidRPr="00600CF0" w:rsidRDefault="00600CF0" w:rsidP="0060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Poor -</w:t>
            </w:r>
          </w:p>
        </w:tc>
        <w:tc>
          <w:tcPr>
            <w:tcW w:w="3492" w:type="dxa"/>
          </w:tcPr>
          <w:p w:rsidR="00600CF0" w:rsidRPr="00600CF0" w:rsidRDefault="00600CF0" w:rsidP="0060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Doesn’t complete ROM in a</w:t>
            </w: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gravity eliminated position</w:t>
            </w:r>
          </w:p>
        </w:tc>
      </w:tr>
      <w:tr w:rsidR="00600CF0" w:rsidRPr="00600CF0" w:rsidTr="00600CF0">
        <w:tc>
          <w:tcPr>
            <w:tcW w:w="2547" w:type="dxa"/>
          </w:tcPr>
          <w:p w:rsidR="00600CF0" w:rsidRPr="00600CF0" w:rsidRDefault="00600CF0" w:rsidP="0060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600CF0" w:rsidRPr="00600CF0" w:rsidRDefault="00600CF0" w:rsidP="0060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Trace</w:t>
            </w:r>
          </w:p>
        </w:tc>
        <w:tc>
          <w:tcPr>
            <w:tcW w:w="3492" w:type="dxa"/>
          </w:tcPr>
          <w:p w:rsidR="00600CF0" w:rsidRPr="00600CF0" w:rsidRDefault="00600CF0" w:rsidP="0060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Muscle contraction can be</w:t>
            </w: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palpated, but there is no joint</w:t>
            </w: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movement</w:t>
            </w:r>
          </w:p>
        </w:tc>
      </w:tr>
      <w:tr w:rsidR="00600CF0" w:rsidRPr="00600CF0" w:rsidTr="00600CF0">
        <w:tc>
          <w:tcPr>
            <w:tcW w:w="2547" w:type="dxa"/>
          </w:tcPr>
          <w:p w:rsidR="00600CF0" w:rsidRPr="00600CF0" w:rsidRDefault="00600CF0" w:rsidP="0060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</w:tcPr>
          <w:p w:rsidR="00600CF0" w:rsidRPr="00600CF0" w:rsidRDefault="00600CF0" w:rsidP="0060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Zero</w:t>
            </w:r>
          </w:p>
        </w:tc>
        <w:tc>
          <w:tcPr>
            <w:tcW w:w="3492" w:type="dxa"/>
          </w:tcPr>
          <w:p w:rsidR="00600CF0" w:rsidRPr="00600CF0" w:rsidRDefault="00600CF0" w:rsidP="0060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Patient demonstrates no</w:t>
            </w: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0CF0">
              <w:rPr>
                <w:rFonts w:ascii="Times New Roman" w:hAnsi="Times New Roman" w:cs="Times New Roman"/>
                <w:sz w:val="24"/>
                <w:szCs w:val="24"/>
              </w:rPr>
              <w:t>palpable muscle contraction</w:t>
            </w:r>
          </w:p>
        </w:tc>
      </w:tr>
    </w:tbl>
    <w:p w:rsidR="00DC754E" w:rsidRDefault="00DC754E" w:rsidP="00600CF0"/>
    <w:p w:rsidR="00600CF0" w:rsidRDefault="00600CF0" w:rsidP="00600CF0">
      <w:r w:rsidRPr="00FC7616">
        <w:rPr>
          <w:noProof/>
        </w:rPr>
        <w:drawing>
          <wp:inline distT="0" distB="0" distL="0" distR="0" wp14:anchorId="4761D582" wp14:editId="0F48AD14">
            <wp:extent cx="520700" cy="2552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CF0" w:rsidRPr="00600CF0" w:rsidRDefault="00600CF0" w:rsidP="00600CF0">
      <w:pPr>
        <w:rPr>
          <w:rFonts w:ascii="Times New Roman" w:hAnsi="Times New Roman" w:cs="Times New Roman"/>
          <w:sz w:val="24"/>
        </w:rPr>
      </w:pPr>
      <w:r w:rsidRPr="00600CF0">
        <w:rPr>
          <w:rFonts w:ascii="Times New Roman" w:hAnsi="Times New Roman" w:cs="Times New Roman"/>
          <w:sz w:val="24"/>
        </w:rPr>
        <w:t>The Essential Guide to the Physical Therapy Aide” by Erik Armstrong under a Creative Commons Attribution 4.0</w:t>
      </w:r>
    </w:p>
    <w:p w:rsidR="00600CF0" w:rsidRPr="00600CF0" w:rsidRDefault="00600CF0" w:rsidP="00600CF0">
      <w:pPr>
        <w:rPr>
          <w:rFonts w:ascii="Times New Roman" w:hAnsi="Times New Roman" w:cs="Times New Roman"/>
          <w:sz w:val="24"/>
        </w:rPr>
      </w:pPr>
      <w:r w:rsidRPr="00600CF0">
        <w:rPr>
          <w:rFonts w:ascii="Times New Roman" w:hAnsi="Times New Roman" w:cs="Times New Roman"/>
          <w:sz w:val="24"/>
        </w:rPr>
        <w:t>www.oercommons.orghttps://www.oercommons.org/authoring/4081-the-essential-guide-to-the-physical-therap</w:t>
      </w:r>
    </w:p>
    <w:p w:rsidR="00600CF0" w:rsidRDefault="00600CF0" w:rsidP="00600CF0"/>
    <w:p w:rsidR="00600CF0" w:rsidRDefault="00600CF0" w:rsidP="00600CF0"/>
    <w:sectPr w:rsidR="00600C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CF0"/>
    <w:rsid w:val="001A0CCF"/>
    <w:rsid w:val="002A609F"/>
    <w:rsid w:val="00372EB1"/>
    <w:rsid w:val="004130E8"/>
    <w:rsid w:val="0047534F"/>
    <w:rsid w:val="00600CF0"/>
    <w:rsid w:val="00733213"/>
    <w:rsid w:val="00A85FB5"/>
    <w:rsid w:val="00C20DE8"/>
    <w:rsid w:val="00DC754E"/>
    <w:rsid w:val="00E766C1"/>
    <w:rsid w:val="00EC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44613"/>
  <w15:chartTrackingRefBased/>
  <w15:docId w15:val="{B5C44A9C-7D00-43E4-A2DE-9C3F16B49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0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Mailing Device</dc:creator>
  <cp:keywords/>
  <dc:description/>
  <cp:lastModifiedBy>Mailing Device</cp:lastModifiedBy>
  <cp:revision>1</cp:revision>
  <dcterms:created xsi:type="dcterms:W3CDTF">2018-04-19T14:47:00Z</dcterms:created>
  <dcterms:modified xsi:type="dcterms:W3CDTF">2018-04-19T14:57:00Z</dcterms:modified>
</cp:coreProperties>
</file>